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109</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19565</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Chicago, US, November 13 – 17,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8.7.1.2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simultaneous DL reception</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bookmarkStart w:id="9" w:name="_GoBack"/>
      <w:bookmarkEnd w:id="9"/>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120" w:beforeLines="0" w:after="120" w:afterLines="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objectives are as follow:</w:t>
      </w:r>
    </w:p>
    <w:p>
      <w:pPr>
        <w:numPr>
          <w:ilvl w:val="0"/>
          <w:numId w:val="2"/>
        </w:numPr>
        <w:spacing w:before="120" w:beforeLines="0" w:after="120" w:afterLines="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before="120" w:beforeLines="0" w:after="120" w:afterLines="0"/>
        <w:rPr>
          <w:lang w:val="en-US"/>
        </w:rPr>
      </w:pPr>
      <w:r>
        <w:rPr>
          <w:rFonts w:hint="eastAsia"/>
          <w:lang w:val="en-US"/>
        </w:rPr>
        <w:t>Enhanced RF requirements:</w:t>
      </w:r>
    </w:p>
    <w:p>
      <w:pPr>
        <w:numPr>
          <w:ilvl w:val="2"/>
          <w:numId w:val="2"/>
        </w:numPr>
        <w:spacing w:before="120" w:beforeLines="0" w:after="120" w:afterLines="0"/>
        <w:rPr>
          <w:lang w:val="en-US"/>
        </w:rPr>
      </w:pPr>
      <w:r>
        <w:rPr>
          <w:lang w:val="en-US"/>
        </w:rPr>
        <w:t xml:space="preserve">Specify RF requirements, mainly spherical coverage requirements, for </w:t>
      </w:r>
      <w:bookmarkStart w:id="1" w:name="OLE_LINK2"/>
      <w:r>
        <w:rPr>
          <w:lang w:val="en-US"/>
        </w:rPr>
        <w:t>devices with simultaneous reception from different directions with different QCL TypeD RSs</w:t>
      </w:r>
      <w:bookmarkEnd w:id="1"/>
      <w:bookmarkStart w:id="2" w:name="_Hlk104922953"/>
    </w:p>
    <w:bookmarkEnd w:id="2"/>
    <w:p>
      <w:pPr>
        <w:numPr>
          <w:ilvl w:val="2"/>
          <w:numId w:val="2"/>
        </w:numPr>
        <w:spacing w:before="120" w:beforeLines="0" w:after="120" w:afterLines="0"/>
        <w:rPr>
          <w:lang w:val="en-US"/>
        </w:rPr>
      </w:pPr>
      <w:r>
        <w:rPr>
          <w:lang w:val="en-US"/>
        </w:rPr>
        <w:t xml:space="preserve">The legacy </w:t>
      </w:r>
      <w:bookmarkStart w:id="3" w:name="OLE_LINK1"/>
      <w:r>
        <w:rPr>
          <w:lang w:val="en-US"/>
        </w:rPr>
        <w:t>spherical coverage</w:t>
      </w:r>
      <w:bookmarkEnd w:id="3"/>
      <w:r>
        <w:rPr>
          <w:lang w:val="en-US"/>
        </w:rPr>
        <w:t xml:space="preserve"> requirement for reception from a single direction will be kept</w:t>
      </w:r>
    </w:p>
    <w:p>
      <w:pPr>
        <w:numPr>
          <w:ilvl w:val="2"/>
          <w:numId w:val="2"/>
        </w:numPr>
        <w:spacing w:before="120" w:beforeLines="0" w:after="120" w:afterLines="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bookmarkStart w:id="4" w:name="OLE_LINK3"/>
      <w:r>
        <w:rPr>
          <w:rFonts w:hint="eastAsia"/>
          <w:lang w:val="en-US"/>
        </w:rPr>
        <w:t xml:space="preserve">In this contribution, we </w:t>
      </w:r>
      <w:r>
        <w:rPr>
          <w:rFonts w:hint="eastAsia"/>
          <w:lang w:val="en-US" w:eastAsia="zh-CN"/>
        </w:rPr>
        <w:t xml:space="preserve">would like </w:t>
      </w:r>
      <w:r>
        <w:rPr>
          <w:rFonts w:hint="eastAsia"/>
          <w:lang w:val="en-US"/>
        </w:rPr>
        <w:t xml:space="preserve">share further views on UE RF requirements for simultaneous DL reception with up to 4 layer MIMO. </w:t>
      </w:r>
    </w:p>
    <w:bookmarkEnd w:id="4"/>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5" w:name="OLE_LINK20"/>
      <w:bookmarkStart w:id="6" w:name="OLE_LINK14"/>
      <w:bookmarkStart w:id="7" w:name="OLE_LINK10"/>
      <w:bookmarkStart w:id="8"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Combining method to compute P</w:t>
      </w:r>
      <w:r>
        <w:rPr>
          <w:rFonts w:hint="default" w:ascii="Arial" w:hAnsi="Arial" w:cs="Arial"/>
          <w:sz w:val="28"/>
          <w:szCs w:val="28"/>
          <w:vertAlign w:val="subscript"/>
          <w:lang w:val="en-US" w:eastAsia="zh-CN"/>
        </w:rPr>
        <w:t>directional</w:t>
      </w:r>
      <w:r>
        <w:rPr>
          <w:rFonts w:hint="default" w:ascii="Arial" w:hAnsi="Arial" w:cs="Arial"/>
          <w:sz w:val="28"/>
          <w:szCs w:val="28"/>
          <w:lang w:val="en-US" w:eastAsia="zh-CN"/>
        </w:rPr>
        <w:t xml:space="preserve"> in metric</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In RAN4 #107 meeting, an agreement was achieved for the requirement metric for 2 AoA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0"/>
              <w:rPr>
                <w:b/>
                <w:szCs w:val="16"/>
                <w:highlight w:val="green"/>
              </w:rPr>
            </w:pPr>
            <w:r>
              <w:rPr>
                <w:b/>
                <w:color w:val="000000"/>
                <w:highlight w:val="green"/>
                <w:lang w:eastAsia="ko-KR"/>
              </w:rPr>
              <w:t>Agreement:</w:t>
            </w:r>
            <w:r>
              <w:rPr>
                <w:b/>
                <w:szCs w:val="16"/>
                <w:highlight w:val="green"/>
              </w:rPr>
              <w:t xml:space="preserve"> </w:t>
            </w:r>
          </w:p>
          <w:p>
            <w:pPr>
              <w:pStyle w:val="34"/>
              <w:numPr>
                <w:ilvl w:val="0"/>
                <w:numId w:val="3"/>
              </w:numPr>
              <w:ind w:firstLineChars="0"/>
            </w:pPr>
            <w:r>
              <w:rPr>
                <w:b/>
                <w:bCs/>
              </w:rPr>
              <w:t>For the requirement metric for 2 AoA</w:t>
            </w:r>
          </w:p>
          <w:p>
            <w:pPr>
              <w:pStyle w:val="34"/>
              <w:numPr>
                <w:ilvl w:val="1"/>
                <w:numId w:val="3"/>
              </w:numPr>
              <w:ind w:firstLineChars="0"/>
              <w:rPr>
                <w:rFonts w:hint="eastAsia"/>
                <w:vertAlign w:val="baseline"/>
                <w:lang w:val="en-US" w:eastAsia="zh-CN"/>
              </w:rPr>
            </w:pPr>
            <w:r>
              <w:rPr>
                <w:rFonts w:eastAsia="DengXia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For each test point which is constructed based on AoA+ pair and AoA- pair, the combining method has not been confirmed and the alternative options were listed in the last meeting [2]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7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5" w:type="dxa"/>
          </w:tcPr>
          <w:p>
            <w:pPr>
              <w:overflowPunct w:val="0"/>
              <w:autoSpaceDE w:val="0"/>
              <w:autoSpaceDN w:val="0"/>
              <w:adjustRightInd w:val="0"/>
              <w:textAlignment w:val="baseline"/>
              <w:rPr>
                <w:rFonts w:eastAsia="Yu Mincho"/>
              </w:rPr>
            </w:pPr>
            <w:r>
              <w:rPr>
                <w:rFonts w:eastAsia="Yu Mincho"/>
                <w:i/>
                <w:iCs/>
                <w:lang w:eastAsia="zh-CN"/>
              </w:rPr>
              <w:t xml:space="preserve">Option 1 – arithmetic mean </w:t>
            </w:r>
          </w:p>
        </w:tc>
        <w:tc>
          <w:tcPr>
            <w:tcW w:w="7116" w:type="dxa"/>
          </w:tcPr>
          <w:p>
            <w:pPr>
              <w:overflowPunct w:val="0"/>
              <w:autoSpaceDE w:val="0"/>
              <w:autoSpaceDN w:val="0"/>
              <w:adjustRightInd w:val="0"/>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rPr>
                      <m:t>P</m:t>
                    </m:r>
                    <m:ctrlPr>
                      <w:rPr>
                        <w:rFonts w:ascii="Cambria Math" w:hAnsi="Cambria Math" w:eastAsia="Yu Mincho"/>
                        <w:i/>
                      </w:rPr>
                    </m:ctrlPr>
                  </m:e>
                  <m:sub>
                    <m:r>
                      <m:rPr/>
                      <w:rPr>
                        <w:rFonts w:ascii="Cambria Math" w:hAnsi="Cambria Math" w:eastAsia="Yu Mincho"/>
                      </w:rPr>
                      <m:t>directional</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 {</m:t>
                </m:r>
                <m:f>
                  <m:fPr>
                    <m:ctrlPr>
                      <w:rPr>
                        <w:rFonts w:ascii="Cambria Math" w:hAnsi="Cambria Math" w:eastAsia="Yu Mincho"/>
                        <w:i/>
                      </w:rPr>
                    </m:ctrlPr>
                  </m:fPr>
                  <m:num>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AoApair#1</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AoApair#2</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AoApair#n</m:t>
                        </m:r>
                        <m:ctrlPr>
                          <w:rPr>
                            <w:rFonts w:ascii="Cambria Math" w:hAnsi="Cambria Math" w:eastAsia="Yu Mincho"/>
                            <w:i/>
                          </w:rPr>
                        </m:ctrlPr>
                      </m:e>
                    </m:d>
                    <m:ctrlPr>
                      <w:rPr>
                        <w:rFonts w:ascii="Cambria Math" w:hAnsi="Cambria Math" w:eastAsia="Yu Mincho"/>
                        <w:i/>
                      </w:rPr>
                    </m:ctrlPr>
                  </m:num>
                  <m:den>
                    <m:r>
                      <m:rPr/>
                      <w:rPr>
                        <w:rFonts w:ascii="Cambria Math" w:hAnsi="Cambria Math" w:eastAsia="Yu Mincho"/>
                      </w:rPr>
                      <m:t>n</m:t>
                    </m:r>
                    <m:ctrlPr>
                      <w:rPr>
                        <w:rFonts w:ascii="Cambria Math" w:hAnsi="Cambria Math" w:eastAsia="Yu Mincho"/>
                        <w:i/>
                      </w:rPr>
                    </m:ctrlPr>
                  </m:den>
                </m:f>
                <m:r>
                  <m:rPr/>
                  <w:rPr>
                    <w:rFonts w:ascii="Cambria Math" w:hAnsi="Cambria Math" w:eastAsia="Yu Mincho"/>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5" w:type="dxa"/>
          </w:tcPr>
          <w:p>
            <w:pPr>
              <w:overflowPunct w:val="0"/>
              <w:autoSpaceDE w:val="0"/>
              <w:autoSpaceDN w:val="0"/>
              <w:adjustRightInd w:val="0"/>
              <w:textAlignment w:val="baseline"/>
              <w:rPr>
                <w:rFonts w:eastAsia="Yu Mincho"/>
              </w:rPr>
            </w:pPr>
            <w:r>
              <w:rPr>
                <w:rFonts w:eastAsia="Yu Mincho"/>
                <w:i/>
                <w:iCs/>
                <w:lang w:eastAsia="zh-CN"/>
              </w:rPr>
              <w:t>Option 2 – OR (*)</w:t>
            </w:r>
          </w:p>
        </w:tc>
        <w:tc>
          <w:tcPr>
            <w:tcW w:w="7116" w:type="dxa"/>
          </w:tcPr>
          <w:p>
            <w:pPr>
              <w:overflowPunct w:val="0"/>
              <w:autoSpaceDE w:val="0"/>
              <w:autoSpaceDN w:val="0"/>
              <w:adjustRightInd w:val="0"/>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rPr>
                      <m:t>P</m:t>
                    </m:r>
                    <m:ctrlPr>
                      <w:rPr>
                        <w:rFonts w:ascii="Cambria Math" w:hAnsi="Cambria Math" w:eastAsia="Yu Mincho"/>
                        <w:i/>
                      </w:rPr>
                    </m:ctrlPr>
                  </m:e>
                  <m:sub>
                    <m:r>
                      <m:rPr/>
                      <w:rPr>
                        <w:rFonts w:ascii="Cambria Math" w:hAnsi="Cambria Math" w:eastAsia="Yu Mincho"/>
                      </w:rPr>
                      <m:t>directional</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 xml:space="preserve">)= </m:t>
                </m:r>
                <m:r>
                  <m:rPr>
                    <m:sty m:val="bi"/>
                  </m:rPr>
                  <w:rPr>
                    <w:rFonts w:ascii="Cambria Math" w:hAnsi="Cambria Math" w:eastAsia="Yu Mincho"/>
                  </w:rPr>
                  <m:t>OR</m:t>
                </m:r>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AoApair#1</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AoApair#2</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AoApair#n</m:t>
                    </m:r>
                    <m:ctrlPr>
                      <w:rPr>
                        <w:rFonts w:ascii="Cambria Math" w:hAnsi="Cambria Math" w:eastAsia="Yu Mincho"/>
                        <w:i/>
                      </w:rPr>
                    </m:ctrlPr>
                  </m:e>
                </m:d>
                <m:r>
                  <m:rPr/>
                  <w:rPr>
                    <w:rFonts w:ascii="Cambria Math" w:hAnsi="Cambria Math" w:eastAsia="Yu Mincho"/>
                  </w:rPr>
                  <m:t>}</m:t>
                </m:r>
              </m:oMath>
            </m:oMathPara>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According to the definition of the adopted requirement metric, the result of both AoA+ pair and AoA- pair are valid and should be treated independently. OR combining method will weaken the existence of bad test result. In addition, compared to OR combining, arithmetic mean can reduce the performance impact the performance change of arithmetic mean is smaller when gain imbalance is exist between V-pol/H-pol based on the simulation result of [3]. Compared to OR combining, the coverage percentages with arithmetic average are significantly lower than those percentages with OR combination. If some companies concern that the lower coverage percentage affect the promotion and deployment of the FR2 multi-Rx feature, the coverage percentages with normalization can be adopted [4]. Therefore, arithmetic mean should be adopted as the combining method for the test result of AoA+ pair and AoA- pair.</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Arithmetic mean should be adopted as combining method for the test result of AoA+ pair and AoA- pair.</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AoA offsets for the UE RF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RAN4 #108 meeting, an agreement was achieved for UE RF requirement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0"/>
              <w:rPr>
                <w:sz w:val="21"/>
                <w:szCs w:val="21"/>
                <w:highlight w:val="green"/>
                <w:lang w:eastAsia="zh-CN"/>
              </w:rPr>
            </w:pPr>
            <w:r>
              <w:rPr>
                <w:sz w:val="21"/>
                <w:szCs w:val="21"/>
                <w:highlight w:val="green"/>
                <w:lang w:eastAsia="zh-CN"/>
              </w:rPr>
              <w:t xml:space="preserve">WF: </w:t>
            </w:r>
          </w:p>
          <w:p>
            <w:pPr>
              <w:spacing w:after="0"/>
              <w:rPr>
                <w:sz w:val="21"/>
                <w:szCs w:val="21"/>
                <w:highlight w:val="green"/>
                <w:lang w:eastAsia="zh-CN"/>
              </w:rPr>
            </w:pPr>
            <w:r>
              <w:rPr>
                <w:sz w:val="21"/>
                <w:szCs w:val="21"/>
                <w:highlight w:val="green"/>
                <w:lang w:eastAsia="zh-CN"/>
              </w:rPr>
              <w:t xml:space="preserve">The UE only needs to meet the requirement for 1 AoA offset.  </w:t>
            </w:r>
          </w:p>
          <w:p>
            <w:pPr>
              <w:spacing w:after="0"/>
              <w:rPr>
                <w:sz w:val="21"/>
                <w:szCs w:val="21"/>
                <w:highlight w:val="green"/>
                <w:lang w:eastAsia="zh-CN"/>
              </w:rPr>
            </w:pPr>
          </w:p>
          <w:p>
            <w:pPr>
              <w:spacing w:after="0"/>
              <w:rPr>
                <w:sz w:val="21"/>
                <w:szCs w:val="21"/>
                <w:highlight w:val="green"/>
                <w:lang w:eastAsia="zh-CN"/>
              </w:rPr>
            </w:pPr>
            <w:r>
              <w:rPr>
                <w:sz w:val="21"/>
                <w:szCs w:val="21"/>
                <w:highlight w:val="green"/>
                <w:lang w:eastAsia="zh-CN"/>
              </w:rPr>
              <w:t>Options:</w:t>
            </w:r>
          </w:p>
          <w:p>
            <w:pPr>
              <w:pStyle w:val="34"/>
              <w:numPr>
                <w:ilvl w:val="0"/>
                <w:numId w:val="4"/>
              </w:numPr>
              <w:spacing w:after="0"/>
              <w:ind w:firstLineChars="0"/>
              <w:rPr>
                <w:sz w:val="21"/>
                <w:szCs w:val="21"/>
                <w:highlight w:val="green"/>
                <w:lang w:eastAsia="zh-CN"/>
              </w:rPr>
            </w:pPr>
            <w:r>
              <w:rPr>
                <w:sz w:val="21"/>
                <w:szCs w:val="21"/>
                <w:highlight w:val="green"/>
                <w:lang w:eastAsia="zh-CN"/>
              </w:rPr>
              <w:t xml:space="preserve">Define a requirement for each candidate AoA offset. </w:t>
            </w:r>
          </w:p>
          <w:p>
            <w:pPr>
              <w:pStyle w:val="34"/>
              <w:numPr>
                <w:ilvl w:val="0"/>
                <w:numId w:val="4"/>
              </w:numPr>
              <w:spacing w:after="0"/>
              <w:ind w:firstLineChars="0"/>
              <w:rPr>
                <w:rFonts w:hint="default"/>
                <w:vertAlign w:val="baseline"/>
                <w:lang w:val="en-US" w:eastAsia="zh-CN"/>
              </w:rPr>
            </w:pPr>
            <w:r>
              <w:rPr>
                <w:sz w:val="21"/>
                <w:szCs w:val="21"/>
                <w:highlight w:val="green"/>
                <w:lang w:eastAsia="zh-CN"/>
              </w:rPr>
              <w:t>The requirement is defined for just 1 AoA offset.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 xml:space="preserve">Based on the discussion of last meeting, </w:t>
      </w:r>
      <w:r>
        <w:rPr>
          <w:rFonts w:hint="default"/>
          <w:lang w:val="en-US" w:eastAsia="zh-CN"/>
        </w:rPr>
        <w:t>“</w:t>
      </w:r>
      <w:r>
        <w:rPr>
          <w:rFonts w:hint="eastAsia"/>
          <w:lang w:val="en-US" w:eastAsia="zh-CN"/>
        </w:rPr>
        <w:t>define a requirement for each candidate AoA offset</w:t>
      </w:r>
      <w:r>
        <w:rPr>
          <w:rFonts w:hint="default"/>
          <w:lang w:val="en-US" w:eastAsia="zh-CN"/>
        </w:rPr>
        <w:t>”</w:t>
      </w:r>
      <w:r>
        <w:rPr>
          <w:rFonts w:hint="eastAsia"/>
          <w:lang w:val="en-US" w:eastAsia="zh-CN"/>
        </w:rPr>
        <w:t xml:space="preserve"> is more reasonable for the sake of progress and the flexible of the UE implementation. In order to match the requirement and implementation or avoid the requirement being unreasonable or too relaxed, the simulation result of the best coverage percentage among all the UE implementation for every AoA offset should be adopted as the UE RF requirement. That is the requirement value for the AoA offset should be only determined based on the simulation result of the target AoA offset. For example, the target AoA offset is 90</w:t>
      </w:r>
      <w:r>
        <w:rPr>
          <w:rFonts w:hint="eastAsia"/>
          <w:vertAlign w:val="superscript"/>
          <w:lang w:val="en-US" w:eastAsia="zh-CN"/>
        </w:rPr>
        <w:t>0</w:t>
      </w:r>
      <w:r>
        <w:rPr>
          <w:rFonts w:hint="eastAsia"/>
          <w:lang w:val="en-US" w:eastAsia="zh-CN"/>
        </w:rPr>
        <w:t xml:space="preserve"> and the requirement value should be determined based on the best simulation result of 90</w:t>
      </w:r>
      <w:r>
        <w:rPr>
          <w:rFonts w:hint="eastAsia"/>
          <w:vertAlign w:val="superscript"/>
          <w:lang w:val="en-US" w:eastAsia="zh-CN"/>
        </w:rPr>
        <w:t>0</w:t>
      </w:r>
      <w:r>
        <w:rPr>
          <w:rFonts w:hint="eastAsia"/>
          <w:lang w:val="en-US" w:eastAsia="zh-CN"/>
        </w:rPr>
        <w:t xml:space="preserve"> AoA offset among all the UE implementation. The simulation result of 30</w:t>
      </w:r>
      <w:r>
        <w:rPr>
          <w:rFonts w:hint="eastAsia"/>
          <w:vertAlign w:val="superscript"/>
          <w:lang w:val="en-US" w:eastAsia="zh-CN"/>
        </w:rPr>
        <w:t>0</w:t>
      </w:r>
      <w:r>
        <w:rPr>
          <w:rFonts w:hint="eastAsia"/>
          <w:lang w:val="en-US" w:eastAsia="zh-CN"/>
        </w:rPr>
        <w:t>, 60</w:t>
      </w:r>
      <w:r>
        <w:rPr>
          <w:rFonts w:hint="eastAsia"/>
          <w:vertAlign w:val="superscript"/>
          <w:lang w:val="en-US" w:eastAsia="zh-CN"/>
        </w:rPr>
        <w:t>0</w:t>
      </w:r>
      <w:r>
        <w:rPr>
          <w:rFonts w:hint="eastAsia"/>
          <w:lang w:val="en-US" w:eastAsia="zh-CN"/>
        </w:rPr>
        <w:t>, 120</w:t>
      </w:r>
      <w:r>
        <w:rPr>
          <w:rFonts w:hint="eastAsia"/>
          <w:vertAlign w:val="superscript"/>
          <w:lang w:val="en-US" w:eastAsia="zh-CN"/>
        </w:rPr>
        <w:t>0</w:t>
      </w:r>
      <w:r>
        <w:rPr>
          <w:rFonts w:hint="eastAsia"/>
          <w:lang w:val="en-US" w:eastAsia="zh-CN"/>
        </w:rPr>
        <w:t xml:space="preserve"> and 150</w:t>
      </w:r>
      <w:r>
        <w:rPr>
          <w:rFonts w:hint="eastAsia"/>
          <w:vertAlign w:val="superscript"/>
          <w:lang w:val="en-US" w:eastAsia="zh-CN"/>
        </w:rPr>
        <w:t>0</w:t>
      </w:r>
      <w:r>
        <w:rPr>
          <w:rFonts w:hint="eastAsia"/>
          <w:lang w:val="en-US" w:eastAsia="zh-CN"/>
        </w:rPr>
        <w:t xml:space="preserve"> should not affect the requirement value for the reason that this may lead the requirement value to be unreasonable or too relaxed. For each AoA offset of {30</w:t>
      </w:r>
      <w:r>
        <w:rPr>
          <w:rFonts w:hint="eastAsia"/>
          <w:vertAlign w:val="superscript"/>
          <w:lang w:val="en-US" w:eastAsia="zh-CN"/>
        </w:rPr>
        <w:t>0</w:t>
      </w:r>
      <w:r>
        <w:rPr>
          <w:rFonts w:hint="eastAsia"/>
          <w:lang w:val="en-US" w:eastAsia="zh-CN"/>
        </w:rPr>
        <w:t>, 60</w:t>
      </w:r>
      <w:r>
        <w:rPr>
          <w:rFonts w:hint="eastAsia"/>
          <w:vertAlign w:val="superscript"/>
          <w:lang w:val="en-US" w:eastAsia="zh-CN"/>
        </w:rPr>
        <w:t>0</w:t>
      </w:r>
      <w:r>
        <w:rPr>
          <w:rFonts w:hint="eastAsia"/>
          <w:lang w:val="en-US" w:eastAsia="zh-CN"/>
        </w:rPr>
        <w:t>, 90</w:t>
      </w:r>
      <w:r>
        <w:rPr>
          <w:rFonts w:hint="eastAsia"/>
          <w:vertAlign w:val="superscript"/>
          <w:lang w:val="en-US" w:eastAsia="zh-CN"/>
        </w:rPr>
        <w:t>0</w:t>
      </w:r>
      <w:r>
        <w:rPr>
          <w:rFonts w:hint="eastAsia"/>
          <w:lang w:val="en-US" w:eastAsia="zh-CN"/>
        </w:rPr>
        <w:t>, 120</w:t>
      </w:r>
      <w:r>
        <w:rPr>
          <w:rFonts w:hint="eastAsia"/>
          <w:vertAlign w:val="superscript"/>
          <w:lang w:val="en-US" w:eastAsia="zh-CN"/>
        </w:rPr>
        <w:t>0</w:t>
      </w:r>
      <w:r>
        <w:rPr>
          <w:rFonts w:hint="eastAsia"/>
          <w:lang w:val="en-US" w:eastAsia="zh-CN"/>
        </w:rPr>
        <w:t>, 150</w:t>
      </w:r>
      <w:r>
        <w:rPr>
          <w:rFonts w:hint="eastAsia"/>
          <w:vertAlign w:val="superscript"/>
          <w:lang w:val="en-US" w:eastAsia="zh-CN"/>
        </w:rPr>
        <w:t>0</w:t>
      </w:r>
      <w:r>
        <w:rPr>
          <w:rFonts w:hint="eastAsia"/>
          <w:lang w:val="en-US" w:eastAsia="zh-CN"/>
        </w:rPr>
        <w:t>}, one requirement value of coverage percentage should be introduced.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vertAlign w:val="baseline"/>
          <w:lang w:val="en-US" w:eastAsia="zh-CN"/>
        </w:rPr>
      </w:pPr>
      <w:r>
        <w:rPr>
          <w:rFonts w:hint="eastAsia"/>
          <w:lang w:val="en-US" w:eastAsia="zh-CN"/>
        </w:rPr>
        <w:t>For small AoA offset, for example 30</w:t>
      </w:r>
      <w:r>
        <w:rPr>
          <w:rFonts w:hint="eastAsia"/>
          <w:vertAlign w:val="superscript"/>
          <w:lang w:val="en-US" w:eastAsia="zh-CN"/>
        </w:rPr>
        <w:t>0</w:t>
      </w:r>
      <w:r>
        <w:rPr>
          <w:rFonts w:hint="eastAsia"/>
          <w:vertAlign w:val="baseline"/>
          <w:lang w:val="en-US" w:eastAsia="zh-CN"/>
        </w:rPr>
        <w:t xml:space="preserve">, additional margin can be introduced to the RF requirement since that UE will experience strong interference from the other TRP since the UE is not able to deploy beams towards each TRP to suppress the signal from the other TRP.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1: </w:t>
      </w:r>
      <w:r>
        <w:rPr>
          <w:rFonts w:hint="eastAsia"/>
          <w:b w:val="0"/>
          <w:bCs w:val="0"/>
          <w:color w:val="auto"/>
          <w:highlight w:val="none"/>
          <w:lang w:val="en-US" w:eastAsia="zh-CN"/>
        </w:rPr>
        <w:t>The simulation result of the best coverage percentage among all the UE implementation for every AoA offset should be adopted as the UE RF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2: </w:t>
      </w:r>
      <w:r>
        <w:rPr>
          <w:rFonts w:hint="eastAsia"/>
          <w:b w:val="0"/>
          <w:bCs w:val="0"/>
          <w:color w:val="auto"/>
          <w:highlight w:val="none"/>
          <w:lang w:val="en-US" w:eastAsia="zh-CN"/>
        </w:rPr>
        <w:t>For small AoA offset, additional margin can be introduced to the RF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color w:val="auto"/>
          <w:highlight w:val="none"/>
          <w:lang w:val="en-US" w:eastAsia="zh-CN"/>
        </w:rPr>
      </w:pPr>
      <w:r>
        <w:rPr>
          <w:rFonts w:hint="eastAsia"/>
          <w:b/>
          <w:bCs/>
          <w:color w:val="auto"/>
          <w:highlight w:val="none"/>
          <w:lang w:val="en-US" w:eastAsia="zh-CN"/>
        </w:rPr>
        <w:t xml:space="preserve">Proposal 2: </w:t>
      </w:r>
      <w:r>
        <w:rPr>
          <w:rFonts w:hint="eastAsia"/>
          <w:b w:val="0"/>
          <w:bCs w:val="0"/>
          <w:color w:val="auto"/>
          <w:highlight w:val="none"/>
          <w:lang w:val="en-US" w:eastAsia="zh-CN"/>
        </w:rPr>
        <w:t>Define RF requirement for each candidate AoA offset and each AoA offset corresponds to one requirement value of coverage percentage.</w:t>
      </w:r>
    </w:p>
    <w:bookmarkEnd w:id="5"/>
    <w:bookmarkEnd w:id="6"/>
    <w:bookmarkEnd w:id="7"/>
    <w:bookmarkEnd w:id="8"/>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observations and proposals are made as following</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Arithmetic mean should be adopted as combining method for the test result of AoA+ pair and AoA- pair.</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1: </w:t>
      </w:r>
      <w:r>
        <w:rPr>
          <w:rFonts w:hint="eastAsia"/>
          <w:b w:val="0"/>
          <w:bCs w:val="0"/>
          <w:color w:val="auto"/>
          <w:highlight w:val="none"/>
          <w:lang w:val="en-US" w:eastAsia="zh-CN"/>
        </w:rPr>
        <w:t>The simulation result of the best coverage percentage among all the UE implementation for every AoA offset should be adopted as the UE RF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2: </w:t>
      </w:r>
      <w:r>
        <w:rPr>
          <w:rFonts w:hint="eastAsia"/>
          <w:b w:val="0"/>
          <w:bCs w:val="0"/>
          <w:color w:val="auto"/>
          <w:highlight w:val="none"/>
          <w:lang w:val="en-US" w:eastAsia="zh-CN"/>
        </w:rPr>
        <w:t>For small AoA offset, additional margin can be introduced to the RF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color w:val="auto"/>
          <w:highlight w:val="none"/>
          <w:lang w:val="en-US" w:eastAsia="zh-CN"/>
        </w:rPr>
      </w:pPr>
      <w:r>
        <w:rPr>
          <w:rFonts w:hint="eastAsia"/>
          <w:b/>
          <w:bCs/>
          <w:color w:val="auto"/>
          <w:highlight w:val="none"/>
          <w:lang w:val="en-US" w:eastAsia="zh-CN"/>
        </w:rPr>
        <w:t xml:space="preserve">Proposal 2: </w:t>
      </w:r>
      <w:r>
        <w:rPr>
          <w:rFonts w:hint="eastAsia"/>
          <w:b w:val="0"/>
          <w:bCs w:val="0"/>
          <w:color w:val="auto"/>
          <w:highlight w:val="none"/>
          <w:lang w:val="en-US" w:eastAsia="zh-CN"/>
        </w:rPr>
        <w:t>Define RF requirement for each candidate AoA offset and each AoA offset corresponds to one requirement value of coverage percentage.</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5"/>
        </w:numPr>
      </w:pPr>
      <w:r>
        <w:rPr>
          <w:rFonts w:hint="eastAsia"/>
        </w:rPr>
        <w:t>R4-2314668</w:t>
      </w:r>
      <w:r>
        <w:rPr>
          <w:rFonts w:hint="eastAsia"/>
          <w:lang w:val="en-US" w:eastAsia="zh-CN"/>
        </w:rPr>
        <w:t xml:space="preserve">, </w:t>
      </w:r>
      <w:r>
        <w:rPr>
          <w:rFonts w:hint="default"/>
          <w:lang w:val="en-US" w:eastAsia="zh-CN"/>
        </w:rPr>
        <w:t>“WF on FR2_multiRx_UERF”</w:t>
      </w:r>
      <w:r>
        <w:rPr>
          <w:rFonts w:hint="eastAsia"/>
          <w:lang w:val="en-US" w:eastAsia="zh-CN"/>
        </w:rPr>
        <w:t>, vivo</w:t>
      </w:r>
    </w:p>
    <w:p>
      <w:pPr>
        <w:pStyle w:val="53"/>
        <w:numPr>
          <w:ilvl w:val="0"/>
          <w:numId w:val="5"/>
        </w:numPr>
      </w:pPr>
      <w:r>
        <w:rPr>
          <w:rFonts w:hint="default"/>
          <w:lang w:val="en-US" w:eastAsia="zh-CN"/>
        </w:rPr>
        <w:t>R4-2315812</w:t>
      </w:r>
      <w:r>
        <w:rPr>
          <w:rFonts w:hint="eastAsia"/>
          <w:lang w:val="en-US" w:eastAsia="zh-CN"/>
        </w:rPr>
        <w:t xml:space="preserve">, </w:t>
      </w:r>
      <w:r>
        <w:rPr>
          <w:rFonts w:hint="default"/>
          <w:lang w:val="en-US" w:eastAsia="zh-CN"/>
        </w:rPr>
        <w:t>“Discussion on remaining issue on FR2 multi-Rx”</w:t>
      </w:r>
      <w:r>
        <w:rPr>
          <w:rFonts w:hint="eastAsia"/>
          <w:lang w:val="en-US" w:eastAsia="zh-CN"/>
        </w:rPr>
        <w:t>, vivo</w:t>
      </w:r>
    </w:p>
    <w:p>
      <w:pPr>
        <w:pStyle w:val="53"/>
        <w:numPr>
          <w:ilvl w:val="0"/>
          <w:numId w:val="5"/>
        </w:numPr>
      </w:pPr>
      <w:r>
        <w:rPr>
          <w:rFonts w:hint="eastAsia"/>
        </w:rPr>
        <w:t>R4-2315057</w:t>
      </w:r>
      <w:r>
        <w:rPr>
          <w:rFonts w:hint="eastAsia"/>
          <w:lang w:val="en-US" w:eastAsia="zh-CN"/>
        </w:rPr>
        <w:t xml:space="preserve">, </w:t>
      </w:r>
      <w:r>
        <w:rPr>
          <w:rFonts w:hint="default"/>
          <w:lang w:val="en-US" w:eastAsia="zh-CN"/>
        </w:rPr>
        <w:t>“On UE RF requirements for 2AoA FR2 DL MIMO”</w:t>
      </w:r>
      <w:r>
        <w:rPr>
          <w:rFonts w:hint="eastAsia"/>
          <w:lang w:val="en-US" w:eastAsia="zh-CN"/>
        </w:rPr>
        <w:t>, Qualcomm</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微软雅黑"/>
    <w:panose1 w:val="02010600030101010101"/>
    <w:charset w:val="86"/>
    <w:family w:val="auto"/>
    <w:pitch w:val="default"/>
    <w:sig w:usb0="00000000" w:usb1="00000000"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C70341D"/>
    <w:multiLevelType w:val="multilevel"/>
    <w:tmpl w:val="1C70341D"/>
    <w:lvl w:ilvl="0" w:tentative="0">
      <w:start w:val="1"/>
      <w:numFmt w:val="decimal"/>
      <w:lvlText w:val="%1."/>
      <w:lvlJc w:val="left"/>
      <w:pPr>
        <w:ind w:left="720" w:hanging="360"/>
      </w:pPr>
      <w:rPr>
        <w:rFonts w:hint="default"/>
        <w:highlight w:val="gree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AC47A5C"/>
    <w:multiLevelType w:val="multilevel"/>
    <w:tmpl w:val="7AC47A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EE018D"/>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D21DF"/>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62D02"/>
    <w:rsid w:val="0F49564D"/>
    <w:rsid w:val="0F4B7E21"/>
    <w:rsid w:val="0F4D1918"/>
    <w:rsid w:val="0F5075AE"/>
    <w:rsid w:val="0F521719"/>
    <w:rsid w:val="0F571705"/>
    <w:rsid w:val="0F584757"/>
    <w:rsid w:val="0F6A1108"/>
    <w:rsid w:val="0F704CEF"/>
    <w:rsid w:val="0F740111"/>
    <w:rsid w:val="0F7514AB"/>
    <w:rsid w:val="0F7735CB"/>
    <w:rsid w:val="0F776202"/>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973F7"/>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A1CF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25D25"/>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52C82"/>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1D722D"/>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553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15B35"/>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D1F1A"/>
    <w:rsid w:val="209E715A"/>
    <w:rsid w:val="20A70ABE"/>
    <w:rsid w:val="20B836F9"/>
    <w:rsid w:val="20BD741D"/>
    <w:rsid w:val="20BF422E"/>
    <w:rsid w:val="20C10077"/>
    <w:rsid w:val="20C261C8"/>
    <w:rsid w:val="20C37A68"/>
    <w:rsid w:val="20C96FD1"/>
    <w:rsid w:val="20C97A25"/>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CF39E1"/>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76860"/>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17A3E"/>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66F2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DE388B"/>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3610"/>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65218"/>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831C2"/>
    <w:rsid w:val="3A7927E8"/>
    <w:rsid w:val="3A796E46"/>
    <w:rsid w:val="3A8B3C77"/>
    <w:rsid w:val="3A8F5373"/>
    <w:rsid w:val="3A971F5B"/>
    <w:rsid w:val="3A9A224E"/>
    <w:rsid w:val="3A9C1F8C"/>
    <w:rsid w:val="3A9D2551"/>
    <w:rsid w:val="3AA14E37"/>
    <w:rsid w:val="3AA15A8E"/>
    <w:rsid w:val="3AA166DB"/>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04487"/>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0563E"/>
    <w:rsid w:val="3F5361F5"/>
    <w:rsid w:val="3F556D23"/>
    <w:rsid w:val="3F5B09D7"/>
    <w:rsid w:val="3F5D051B"/>
    <w:rsid w:val="3F630E3A"/>
    <w:rsid w:val="3F652A41"/>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77EBC"/>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CF6EEE"/>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2424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B0571"/>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440D8"/>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A86AB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0808"/>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64D38"/>
    <w:rsid w:val="5D784379"/>
    <w:rsid w:val="5D7B3457"/>
    <w:rsid w:val="5D826C13"/>
    <w:rsid w:val="5D8B2715"/>
    <w:rsid w:val="5D8D250E"/>
    <w:rsid w:val="5D8F399C"/>
    <w:rsid w:val="5D8F6111"/>
    <w:rsid w:val="5D915AFD"/>
    <w:rsid w:val="5D9404A9"/>
    <w:rsid w:val="5D976DA4"/>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6C1A83"/>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BF1DCF"/>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1C1659"/>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A6FB0"/>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5F3400"/>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A772B"/>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AD7577"/>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83650A"/>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CC0F93"/>
    <w:rsid w:val="76D36D32"/>
    <w:rsid w:val="76DD3793"/>
    <w:rsid w:val="76ED0EF4"/>
    <w:rsid w:val="76F2295F"/>
    <w:rsid w:val="76F50A9F"/>
    <w:rsid w:val="76F56F51"/>
    <w:rsid w:val="76FD2D1D"/>
    <w:rsid w:val="7701273D"/>
    <w:rsid w:val="77097FC6"/>
    <w:rsid w:val="770F088C"/>
    <w:rsid w:val="77147DC5"/>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1AB9"/>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10</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2023-11-03T09:19:15Z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97BB8951C8024D2E89646BDF2CBDA739</vt:lpwstr>
  </property>
</Properties>
</file>